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32BBF" w:rsidRPr="007323A5" w:rsidTr="007545EB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C035E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35104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Técnico de Recursos Humanos I</w:t>
            </w:r>
            <w:r w:rsidR="00C24DC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</w:t>
            </w:r>
          </w:p>
        </w:tc>
        <w:tc>
          <w:tcPr>
            <w:tcW w:w="1378" w:type="dxa"/>
            <w:vAlign w:val="center"/>
          </w:tcPr>
          <w:p w:rsidR="00432BBF" w:rsidRPr="007323A5" w:rsidRDefault="00432BBF" w:rsidP="00C24DC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C24DC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783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F434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B535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B535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35104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</w:t>
            </w:r>
          </w:p>
        </w:tc>
      </w:tr>
      <w:tr w:rsidR="00432BBF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71C3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5104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Remuneraciones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F559DA" w:rsidRDefault="00F559DA" w:rsidP="00F559DA">
      <w:pPr>
        <w:tabs>
          <w:tab w:val="left" w:pos="6885"/>
        </w:tabs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C80B05">
        <w:rPr>
          <w:rFonts w:ascii="Bookman Old Style" w:hAnsi="Bookman Old Style"/>
          <w:i w:val="0"/>
          <w:sz w:val="20"/>
        </w:rPr>
        <w:t>Desarrollar labor técnica en la planificación, ejecución y seguimiento a procesos o proyectos asignados; así como, investigar, analizar y elaborar informes relacionados con las actividades del área, a fin de dar cumplimiento a los objetivos establecidos</w:t>
      </w:r>
      <w:r>
        <w:rPr>
          <w:rFonts w:ascii="Bookman Old Style" w:hAnsi="Bookman Old Style"/>
          <w:i w:val="0"/>
          <w:sz w:val="20"/>
        </w:rPr>
        <w:t>.</w:t>
      </w:r>
    </w:p>
    <w:p w:rsidR="00432BBF" w:rsidRPr="00C24DCE" w:rsidRDefault="00432BBF" w:rsidP="00E21CFE">
      <w:pPr>
        <w:pStyle w:val="Textoindependiente3"/>
        <w:suppressAutoHyphens/>
        <w:rPr>
          <w:rFonts w:ascii="Bookman Old Style" w:hAnsi="Bookman Old Style"/>
          <w:sz w:val="12"/>
        </w:rPr>
      </w:pPr>
    </w:p>
    <w:p w:rsidR="0035104A" w:rsidRPr="00A40335" w:rsidRDefault="0035104A" w:rsidP="00E21CFE">
      <w:pPr>
        <w:pStyle w:val="Textoindependiente3"/>
        <w:suppressAutoHyphens/>
        <w:rPr>
          <w:rFonts w:ascii="Bookman Old Style" w:hAnsi="Bookman Old Style"/>
          <w:sz w:val="12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EA06B4" w:rsidRDefault="00540ED7" w:rsidP="00540ED7">
      <w:pPr>
        <w:rPr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 xml:space="preserve">Manejar </w:t>
      </w:r>
      <w:r w:rsidR="00E50BD2">
        <w:rPr>
          <w:rFonts w:ascii="Bookman Old Style" w:hAnsi="Bookman Old Style" w:cs="Arial"/>
          <w:i w:val="0"/>
          <w:iCs/>
          <w:spacing w:val="-3"/>
          <w:sz w:val="20"/>
        </w:rPr>
        <w:t xml:space="preserve">la </w:t>
      </w: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base de datos de pagos, movimientos y descuentos efectuados a los empleados, a fin de procesar y/o mantener actualizados los registros.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 xml:space="preserve">Elaborar planillas para la generación de reportes </w:t>
      </w:r>
      <w:r w:rsidR="00E50BD2">
        <w:rPr>
          <w:rFonts w:ascii="Bookman Old Style" w:hAnsi="Bookman Old Style" w:cs="Arial"/>
          <w:i w:val="0"/>
          <w:iCs/>
          <w:spacing w:val="-3"/>
          <w:sz w:val="20"/>
        </w:rPr>
        <w:t>por</w:t>
      </w: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 xml:space="preserve"> pago de alimentación, transporte y horas extras, </w:t>
      </w:r>
      <w:r w:rsidR="00BF57D9">
        <w:rPr>
          <w:rFonts w:ascii="Bookman Old Style" w:hAnsi="Bookman Old Style" w:cs="Arial"/>
          <w:i w:val="0"/>
          <w:iCs/>
          <w:spacing w:val="-3"/>
          <w:sz w:val="20"/>
        </w:rPr>
        <w:t xml:space="preserve">subsidio de anteojos, etc., </w:t>
      </w: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con el propósito de efectuar la cancelación de dichas remuneraciones oportunamente.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Recibir información a través de medios magnéticos por parte del</w:t>
      </w:r>
      <w:r w:rsidR="00E50BD2">
        <w:rPr>
          <w:rFonts w:ascii="Bookman Old Style" w:hAnsi="Bookman Old Style" w:cs="Arial"/>
          <w:i w:val="0"/>
          <w:iCs/>
          <w:spacing w:val="-3"/>
          <w:sz w:val="20"/>
        </w:rPr>
        <w:t xml:space="preserve"> área encargada</w:t>
      </w: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, para generar Planilla del Fondo Social para la Vivienda y Planilla de fondos ajenos (AFP), a fin de remitirlos al área de Tesorería a efecto de aplicar los pagos oportunamente.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Dar respuesta a solicitudes por medio de: notas, vía teléfono, electrónicamente o a través del sistema de correspondencia recibida de los diferentes centros de costo, con la finalidad de presentar soluciones a problemas relacionados con el cálculo y pago de salarios, descuentos y otras remuneraciones del personal.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Emitir planillas de pago de prestaciones, para efectuar las remuneraciones correspondientes, dando cumplimiento a los derechos adquiridos por los empleados.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 xml:space="preserve">Diseñar y organizar planes de mantenimiento preventivo y correctivo de los aparatos de marcación biométrica, a fin de evitar o detectar a tiempo cualquier desperfecto en los mismos. 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Organizar e impartir capacitaciones a los empleados responsables del control de las marcaciones biométricas en todas las dependencias de la Institución, para el uso efectivo y adecuado del sistema.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 xml:space="preserve">Mantener constante comunicación con todos los centros de atención, con la finalidad de velar por el buen funcionamiento de los aparatos de marcación. 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Informar a los administradores del sistema sobre cambios de logística o procedimientos nuevos a seguir, cuando los aparatos de marcación sufran alguna actualización.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 xml:space="preserve">Monitorear que los descuentos realizados por efectos de las marcaciones, se realicen de acuerdo a lo estipulado en el Contrato Colectivo de Trabajo y al </w:t>
      </w:r>
      <w:r w:rsidR="00985E6A">
        <w:rPr>
          <w:rFonts w:ascii="Bookman Old Style" w:hAnsi="Bookman Old Style" w:cs="Arial"/>
          <w:i w:val="0"/>
          <w:iCs/>
          <w:spacing w:val="-3"/>
          <w:sz w:val="20"/>
        </w:rPr>
        <w:t>R</w:t>
      </w: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 xml:space="preserve">eglamento </w:t>
      </w:r>
      <w:r w:rsidR="00985E6A">
        <w:rPr>
          <w:rFonts w:ascii="Bookman Old Style" w:hAnsi="Bookman Old Style" w:cs="Arial"/>
          <w:i w:val="0"/>
          <w:iCs/>
          <w:spacing w:val="-3"/>
          <w:sz w:val="20"/>
        </w:rPr>
        <w:t>I</w:t>
      </w: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nterno de la institución.</w:t>
      </w:r>
    </w:p>
    <w:p w:rsid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985E6A" w:rsidRPr="00C24DCE" w:rsidRDefault="00985E6A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Planificar, coordinar y gestionar la compra de equipo y materiales necesarios para el mantenimiento de los aparatos de marcación biométrica.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Diseñar e implementar formularios de control, para la distribución de material y equipo necesario en el mantenimiento de los aparatos de marcación biométrica.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 xml:space="preserve">Elaborar reportes mensuales sobre fallas de los aparatos de marcación, a fin de mantener informada a la jefatura inmediata. 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 xml:space="preserve">Elaborar estadísticas acerca de la asistencia e inasistencia del personal de la institución, con el objetivo de llevar el control de los mismos. </w:t>
      </w:r>
      <w:bookmarkStart w:id="0" w:name="_GoBack"/>
      <w:bookmarkEnd w:id="0"/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 xml:space="preserve">Elaborar y entregar mensualmente </w:t>
      </w:r>
      <w:r w:rsidR="00985E6A">
        <w:rPr>
          <w:rFonts w:ascii="Bookman Old Style" w:hAnsi="Bookman Old Style" w:cs="Arial"/>
          <w:i w:val="0"/>
          <w:iCs/>
          <w:spacing w:val="-3"/>
          <w:sz w:val="20"/>
        </w:rPr>
        <w:t>i</w:t>
      </w: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ndicadores de gestión, a fin de proporcionar información del trabajo realizado en</w:t>
      </w:r>
      <w:r w:rsidR="00985E6A">
        <w:rPr>
          <w:rFonts w:ascii="Bookman Old Style" w:hAnsi="Bookman Old Style" w:cs="Arial"/>
          <w:i w:val="0"/>
          <w:iCs/>
          <w:spacing w:val="-3"/>
          <w:sz w:val="20"/>
        </w:rPr>
        <w:t xml:space="preserve"> el área</w:t>
      </w: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Ingresar datos al sistema de información específica del área, a fin de procesar o mantener actualizados los registros.</w:t>
      </w:r>
    </w:p>
    <w:p w:rsidR="00C24DCE" w:rsidRPr="00C24DCE" w:rsidRDefault="00C24DCE" w:rsidP="00C24DCE">
      <w:p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Atender consultas, brindando información oportunamente, para solventar las inquietudes de los usuarios.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Dar seguimiento a las actividades asignadas, a través de la aplicación de los procedimientos establecidos, con el fin de cumplir con las metas del área.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Llevar registros actualizados de los trámites y/o casos realizados, como mecanismo para la generación de estadísticas.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Apoyar al área de trabajo cuando sea necesario, realizando actividades para suplir ausencias de personal o situaciones de urgencia.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Colaborar con la inducción de personal nuevo, dando a conocer los procesos y/o funciones, con el fin de que se involucre en el trabajo del área.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C24DCE" w:rsidRPr="00C24DCE" w:rsidRDefault="00C24DCE" w:rsidP="00C24DCE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24DCE" w:rsidRPr="00C24DCE" w:rsidRDefault="00C24DCE" w:rsidP="00C24DCE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24DCE">
        <w:rPr>
          <w:rFonts w:ascii="Bookman Old Style" w:hAnsi="Bookman Old Style" w:cs="Arial"/>
          <w:i w:val="0"/>
          <w:iCs/>
          <w:spacing w:val="-3"/>
          <w:sz w:val="20"/>
        </w:rPr>
        <w:t>Realizar otras actividades encomendadas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B468FB" w:rsidRDefault="00B468FB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F530A5" w:rsidP="00985E6A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DE25CD">
        <w:rPr>
          <w:rFonts w:ascii="Bookman Old Style" w:hAnsi="Bookman Old Style" w:cs="Arial"/>
          <w:i w:val="0"/>
          <w:iCs/>
          <w:spacing w:val="-3"/>
          <w:sz w:val="20"/>
        </w:rPr>
        <w:t>Supervisión técnica en los siguientes puestos:</w:t>
      </w:r>
    </w:p>
    <w:p w:rsidR="00DE25CD" w:rsidRDefault="00DE25CD" w:rsidP="00985E6A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Mantenimiento de Relojes Biométricos</w:t>
      </w:r>
      <w:r w:rsidR="005E4B5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E25CD" w:rsidRDefault="00DE25CD" w:rsidP="00985E6A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de Recursos Humanos</w:t>
      </w:r>
      <w:r w:rsidR="000D323B">
        <w:rPr>
          <w:rFonts w:ascii="Bookman Old Style" w:hAnsi="Bookman Old Style" w:cs="Arial"/>
          <w:i w:val="0"/>
          <w:iCs/>
          <w:spacing w:val="-3"/>
          <w:sz w:val="20"/>
        </w:rPr>
        <w:t xml:space="preserve"> I y II</w:t>
      </w:r>
      <w:r w:rsidR="005E4B5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DE25CD" w:rsidRDefault="00540ED7" w:rsidP="00A40335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DE25CD" w:rsidRDefault="00F530A5" w:rsidP="00A40335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DE25CD">
        <w:rPr>
          <w:rFonts w:ascii="Bookman Old Style" w:hAnsi="Bookman Old Style" w:cs="Arial"/>
          <w:i w:val="0"/>
          <w:iCs/>
          <w:spacing w:val="-3"/>
          <w:sz w:val="20"/>
        </w:rPr>
        <w:t>Observación: la supervisión la ejecuta de acuerdo al área y las funciones que desarrolla</w:t>
      </w:r>
      <w:r w:rsidR="008A399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E25CD" w:rsidRDefault="00DE25CD" w:rsidP="00A40335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F75BF0" w:rsidRDefault="00F75BF0" w:rsidP="00A40335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468FB" w:rsidRPr="00B468FB" w:rsidRDefault="00B468FB" w:rsidP="00A40335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B7091A" w:rsidRPr="00C13C0A" w:rsidRDefault="00B7091A" w:rsidP="000E31F4">
      <w:pPr>
        <w:suppressAutoHyphens/>
        <w:rPr>
          <w:rFonts w:ascii="Bookman Old Style" w:hAnsi="Bookman Old Style"/>
          <w:i w:val="0"/>
          <w:sz w:val="12"/>
        </w:rPr>
      </w:pPr>
    </w:p>
    <w:p w:rsidR="00B7091A" w:rsidRPr="00C13C0A" w:rsidRDefault="00B7091A" w:rsidP="000E31F4">
      <w:pPr>
        <w:suppressAutoHyphens/>
        <w:rPr>
          <w:rFonts w:ascii="Bookman Old Style" w:hAnsi="Bookman Old Style"/>
          <w:i w:val="0"/>
          <w:sz w:val="12"/>
        </w:rPr>
      </w:pPr>
    </w:p>
    <w:p w:rsidR="00432BBF" w:rsidRDefault="00432BBF" w:rsidP="000832AF">
      <w:pPr>
        <w:numPr>
          <w:ilvl w:val="0"/>
          <w:numId w:val="3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8367B" w:rsidRPr="0088367B" w:rsidRDefault="0088367B" w:rsidP="000832A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8367B">
        <w:rPr>
          <w:rFonts w:ascii="Bookman Old Style" w:hAnsi="Bookman Old Style" w:cs="Arial"/>
          <w:i w:val="0"/>
          <w:iCs/>
          <w:spacing w:val="-3"/>
          <w:sz w:val="20"/>
        </w:rPr>
        <w:t>Actualización efectiva en la base de datos de pagos, movimientos y descuentos efectuados a empleados.</w:t>
      </w:r>
    </w:p>
    <w:p w:rsidR="0088367B" w:rsidRPr="0088367B" w:rsidRDefault="0088367B" w:rsidP="000832A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8367B">
        <w:rPr>
          <w:rFonts w:ascii="Bookman Old Style" w:hAnsi="Bookman Old Style" w:cs="Arial"/>
          <w:i w:val="0"/>
          <w:iCs/>
          <w:spacing w:val="-3"/>
          <w:sz w:val="20"/>
        </w:rPr>
        <w:t>Generación efectiva de planillas de pago de alimentación, transporte y horas extras.</w:t>
      </w:r>
    </w:p>
    <w:p w:rsidR="0088367B" w:rsidRPr="0088367B" w:rsidRDefault="0088367B" w:rsidP="000832A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8367B">
        <w:rPr>
          <w:rFonts w:ascii="Bookman Old Style" w:hAnsi="Bookman Old Style" w:cs="Arial"/>
          <w:i w:val="0"/>
          <w:iCs/>
          <w:spacing w:val="-3"/>
          <w:sz w:val="20"/>
        </w:rPr>
        <w:t>Mantenimiento efectivo en los aparatos de marcación biométrica.</w:t>
      </w:r>
    </w:p>
    <w:p w:rsidR="0088367B" w:rsidRPr="0088367B" w:rsidRDefault="0088367B" w:rsidP="000832A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8367B">
        <w:rPr>
          <w:rFonts w:ascii="Bookman Old Style" w:hAnsi="Bookman Old Style" w:cs="Arial"/>
          <w:i w:val="0"/>
          <w:iCs/>
          <w:spacing w:val="-3"/>
          <w:sz w:val="20"/>
        </w:rPr>
        <w:t>Monitoreo efectivo de los descuentos realizados por efectos de las marcaciones biométricas.</w:t>
      </w:r>
    </w:p>
    <w:p w:rsidR="0088367B" w:rsidRPr="0088367B" w:rsidRDefault="0088367B" w:rsidP="000832A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8367B">
        <w:rPr>
          <w:rFonts w:ascii="Bookman Old Style" w:hAnsi="Bookman Old Style" w:cs="Arial"/>
          <w:i w:val="0"/>
          <w:iCs/>
          <w:spacing w:val="-3"/>
          <w:sz w:val="20"/>
        </w:rPr>
        <w:t>Bases de datos de pagos, movimientos y descuentos efectuados a los empleados, debidamente procesadas y actualizadas</w:t>
      </w:r>
      <w:r w:rsidR="000832A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8367B" w:rsidRPr="0088367B" w:rsidRDefault="0088367B" w:rsidP="000832A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8367B">
        <w:rPr>
          <w:rFonts w:ascii="Bookman Old Style" w:hAnsi="Bookman Old Style" w:cs="Arial"/>
          <w:i w:val="0"/>
          <w:iCs/>
          <w:spacing w:val="-3"/>
          <w:sz w:val="20"/>
        </w:rPr>
        <w:t>Efectividad en el trámite de vacaciones del personal</w:t>
      </w:r>
      <w:r w:rsidR="00B7091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832AF" w:rsidRPr="00C13C0A" w:rsidRDefault="000832AF" w:rsidP="00005D2D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0832AF" w:rsidRPr="00C13C0A" w:rsidRDefault="000832AF" w:rsidP="00005D2D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543CD1" w:rsidRDefault="00432BBF" w:rsidP="00543CD1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B7091A" w:rsidRPr="00543CD1" w:rsidRDefault="00B7091A" w:rsidP="00B7091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43CD1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D413AD" w:rsidRDefault="00540ED7" w:rsidP="000832A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B7091A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B7091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0832A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543CD1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 w:rsidR="00B7091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D353A" w:rsidRPr="00543CD1" w:rsidRDefault="00CD353A" w:rsidP="000832A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Leyes laborales.</w:t>
      </w:r>
    </w:p>
    <w:p w:rsidR="0035104A" w:rsidRPr="00C13C0A" w:rsidRDefault="0035104A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8C58A9" w:rsidRPr="00C13C0A" w:rsidRDefault="008C58A9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B7091A" w:rsidRPr="00C13C0A" w:rsidRDefault="00B7091A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2"/>
          <w:szCs w:val="22"/>
          <w:lang w:val="es-ES"/>
        </w:rPr>
      </w:pPr>
    </w:p>
    <w:p w:rsidR="00B7091A" w:rsidRPr="00C13C0A" w:rsidRDefault="00B7091A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2"/>
          <w:szCs w:val="22"/>
          <w:lang w:val="es-ES"/>
        </w:rPr>
      </w:pPr>
    </w:p>
    <w:p w:rsidR="00432BBF" w:rsidRPr="00F57C7F" w:rsidRDefault="00432BBF" w:rsidP="000832AF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43CD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8C58A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832AF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8C58A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832AF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D83C62">
        <w:rPr>
          <w:rFonts w:ascii="Bookman Old Style" w:hAnsi="Bookman Old Style" w:cs="Arial"/>
          <w:i w:val="0"/>
          <w:iCs/>
          <w:sz w:val="20"/>
        </w:rPr>
        <w:t>Ninguna</w:t>
      </w:r>
      <w:r w:rsidR="008C58A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832AF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8C58A9">
        <w:rPr>
          <w:rFonts w:ascii="Bookman Old Style" w:hAnsi="Bookman Old Style" w:cs="Arial"/>
          <w:i w:val="0"/>
          <w:iCs/>
          <w:sz w:val="20"/>
        </w:rPr>
        <w:t>.</w:t>
      </w:r>
    </w:p>
    <w:p w:rsidR="00543CD1" w:rsidRDefault="00543CD1" w:rsidP="000832AF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8C58A9">
        <w:rPr>
          <w:rFonts w:ascii="Bookman Old Style" w:hAnsi="Bookman Old Style" w:cs="Arial"/>
          <w:i w:val="0"/>
          <w:iCs/>
          <w:sz w:val="20"/>
        </w:rPr>
        <w:t>.</w:t>
      </w:r>
    </w:p>
    <w:p w:rsidR="000832AF" w:rsidRDefault="000832AF" w:rsidP="000832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543CD1" w:rsidRDefault="00432BBF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B7091A" w:rsidRDefault="00B7091A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B7091A" w:rsidRPr="00B468FB" w:rsidRDefault="00B7091A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Default="00C404F4" w:rsidP="00F530A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8C58A9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832AF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035E4" w:rsidRDefault="00C404F4" w:rsidP="00F530A5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88367B" w:rsidRPr="00487304">
        <w:rPr>
          <w:rFonts w:ascii="Bookman Old Style" w:hAnsi="Bookman Old Style" w:cs="Arial"/>
          <w:i w:val="0"/>
          <w:iCs/>
          <w:sz w:val="20"/>
        </w:rPr>
        <w:t>Administración de Empresas, Economía, Contaduría Pública, Psicología, Ciencias Jurídicas, Ciencias de la Educación, Ciencias de la Computación, Industrial o en Sistemas</w:t>
      </w:r>
      <w:r w:rsidR="008C58A9">
        <w:rPr>
          <w:rFonts w:ascii="Bookman Old Style" w:hAnsi="Bookman Old Style" w:cs="Arial"/>
          <w:i w:val="0"/>
          <w:iCs/>
          <w:sz w:val="20"/>
        </w:rPr>
        <w:t>.</w:t>
      </w:r>
    </w:p>
    <w:p w:rsidR="0088367B" w:rsidRPr="000832AF" w:rsidRDefault="0088367B" w:rsidP="0088367B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F530A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0832AF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Pr="000F7761" w:rsidRDefault="00C404F4" w:rsidP="00F530A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35104A">
        <w:rPr>
          <w:rFonts w:ascii="Bookman Old Style" w:hAnsi="Bookman Old Style"/>
          <w:bCs/>
          <w:i w:val="0"/>
          <w:sz w:val="20"/>
        </w:rPr>
        <w:t>Ninguno</w:t>
      </w:r>
      <w:r w:rsidR="008C58A9">
        <w:rPr>
          <w:rFonts w:ascii="Bookman Old Style" w:hAnsi="Bookman Old Style"/>
          <w:bCs/>
          <w:i w:val="0"/>
          <w:sz w:val="20"/>
        </w:rPr>
        <w:t>.</w:t>
      </w:r>
    </w:p>
    <w:p w:rsidR="000F7761" w:rsidRPr="000832AF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16D53" w:rsidRDefault="00C404F4" w:rsidP="000832AF">
      <w:pPr>
        <w:tabs>
          <w:tab w:val="left" w:pos="576"/>
          <w:tab w:val="left" w:pos="709"/>
          <w:tab w:val="left" w:pos="1701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F75BF0" w:rsidRPr="00D30E31" w:rsidRDefault="00F75BF0" w:rsidP="00F75BF0">
      <w:pPr>
        <w:pStyle w:val="Prrafodelista"/>
        <w:numPr>
          <w:ilvl w:val="0"/>
          <w:numId w:val="4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Elaboración y/o </w:t>
      </w:r>
      <w:r w:rsidRPr="00D30E31">
        <w:rPr>
          <w:rFonts w:ascii="Bookman Old Style" w:hAnsi="Bookman Old Style" w:cs="Arial"/>
          <w:i w:val="0"/>
          <w:iCs/>
          <w:spacing w:val="-3"/>
          <w:sz w:val="20"/>
        </w:rPr>
        <w:t>análisis de informes técnicos.</w:t>
      </w:r>
    </w:p>
    <w:p w:rsidR="00F75BF0" w:rsidRDefault="00F75BF0" w:rsidP="00F75BF0">
      <w:pPr>
        <w:pStyle w:val="Prrafodelista"/>
        <w:numPr>
          <w:ilvl w:val="0"/>
          <w:numId w:val="4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164FE">
        <w:rPr>
          <w:rFonts w:ascii="Bookman Old Style" w:hAnsi="Bookman Old Style" w:cs="Arial"/>
          <w:i w:val="0"/>
          <w:iCs/>
          <w:sz w:val="20"/>
        </w:rPr>
        <w:t>Formulación y/o evaluación de proyectos.</w:t>
      </w:r>
    </w:p>
    <w:p w:rsidR="000832AF" w:rsidRDefault="000832AF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0832AF" w:rsidRDefault="000832AF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B7091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7091A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A4EB8" w:rsidRPr="00CD353A" w:rsidRDefault="00432BBF" w:rsidP="00CD353A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6D53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916D53">
        <w:rPr>
          <w:rFonts w:ascii="Bookman Old Style" w:hAnsi="Bookman Old Style" w:cs="Arial"/>
          <w:i w:val="0"/>
          <w:iCs/>
          <w:sz w:val="20"/>
        </w:rPr>
        <w:t>Un año</w:t>
      </w:r>
      <w:r w:rsidR="0035104A">
        <w:rPr>
          <w:rFonts w:ascii="Bookman Old Style" w:hAnsi="Bookman Old Style" w:cs="Arial"/>
          <w:i w:val="0"/>
          <w:iCs/>
          <w:sz w:val="20"/>
        </w:rPr>
        <w:t>,</w:t>
      </w:r>
      <w:r w:rsidR="000F7761" w:rsidRPr="00916D5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104A" w:rsidRPr="00037C46">
        <w:rPr>
          <w:rFonts w:ascii="Bookman Old Style" w:hAnsi="Bookman Old Style" w:cs="Arial"/>
          <w:i w:val="0"/>
          <w:iCs/>
          <w:sz w:val="20"/>
        </w:rPr>
        <w:t xml:space="preserve">en puestos administrativos </w:t>
      </w:r>
      <w:r w:rsidR="008E109F">
        <w:rPr>
          <w:rFonts w:ascii="Bookman Old Style" w:hAnsi="Bookman Old Style" w:cs="Arial"/>
          <w:i w:val="0"/>
          <w:iCs/>
          <w:sz w:val="20"/>
        </w:rPr>
        <w:t>p</w:t>
      </w:r>
      <w:r w:rsidR="008E109F" w:rsidRPr="00037C46">
        <w:rPr>
          <w:rFonts w:ascii="Bookman Old Style" w:hAnsi="Bookman Old Style" w:cs="Arial"/>
          <w:i w:val="0"/>
          <w:iCs/>
          <w:sz w:val="20"/>
        </w:rPr>
        <w:t xml:space="preserve">referentemente </w:t>
      </w:r>
      <w:r w:rsidR="0035104A" w:rsidRPr="00037C46">
        <w:rPr>
          <w:rFonts w:ascii="Bookman Old Style" w:hAnsi="Bookman Old Style" w:cs="Arial"/>
          <w:i w:val="0"/>
          <w:iCs/>
          <w:sz w:val="20"/>
        </w:rPr>
        <w:t>en áreas de Recursos Humanos</w:t>
      </w:r>
      <w:r w:rsidR="00B7091A">
        <w:rPr>
          <w:rFonts w:ascii="Bookman Old Style" w:hAnsi="Bookman Old Style" w:cs="Arial"/>
          <w:i w:val="0"/>
          <w:iCs/>
          <w:sz w:val="20"/>
        </w:rPr>
        <w:t>.</w:t>
      </w:r>
    </w:p>
    <w:p w:rsidR="008A3998" w:rsidRDefault="008A3998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C13C0A" w:rsidRPr="00B7091A" w:rsidRDefault="00C13C0A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9636F5" w:rsidRPr="009636F5" w:rsidRDefault="009636F5" w:rsidP="008C58A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C58A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636F5" w:rsidRPr="009636F5" w:rsidRDefault="009636F5" w:rsidP="008C58A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C58A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636F5" w:rsidRPr="009636F5" w:rsidRDefault="009636F5" w:rsidP="008C58A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9636F5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C58A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0CC5" w:rsidRPr="00FA0CC5" w:rsidRDefault="00FA0CC5" w:rsidP="008C58A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8C58A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0CC5" w:rsidRPr="00FA0CC5" w:rsidRDefault="00FA0CC5" w:rsidP="008C58A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8C58A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0CC5" w:rsidRPr="00FA0CC5" w:rsidRDefault="00FA0CC5" w:rsidP="008C58A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8C58A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0CC5" w:rsidRPr="00FA0CC5" w:rsidRDefault="00FA0CC5" w:rsidP="008C58A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8C58A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0CC5" w:rsidRPr="00FA0CC5" w:rsidRDefault="00FA0CC5" w:rsidP="008C58A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8C58A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0CC5" w:rsidRPr="00FA0CC5" w:rsidRDefault="00FA0CC5" w:rsidP="008C58A9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A0CC5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C58A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C58A9" w:rsidRPr="00C13C0A" w:rsidRDefault="008C58A9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8C58A9" w:rsidRPr="00C13C0A" w:rsidRDefault="008C58A9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03A62" w:rsidRPr="00403A62" w:rsidRDefault="00403A62" w:rsidP="00403A62"/>
    <w:p w:rsidR="00432BBF" w:rsidRPr="00B620CE" w:rsidRDefault="00F26112" w:rsidP="00403A6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403A62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C13C0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709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1C0" w:rsidRDefault="00A031C0">
      <w:pPr>
        <w:spacing w:line="20" w:lineRule="exact"/>
      </w:pPr>
    </w:p>
  </w:endnote>
  <w:endnote w:type="continuationSeparator" w:id="0">
    <w:p w:rsidR="00A031C0" w:rsidRDefault="00A031C0"/>
  </w:endnote>
  <w:endnote w:type="continuationNotice" w:id="1">
    <w:p w:rsidR="00A031C0" w:rsidRDefault="00A031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2AF" w:rsidRDefault="000832A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832AF" w:rsidRDefault="000832A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2AF" w:rsidRPr="00BF5565" w:rsidRDefault="000832AF" w:rsidP="00A40335">
    <w:pPr>
      <w:pStyle w:val="Piedepgina"/>
      <w:framePr w:wrap="around" w:vAnchor="text" w:hAnchor="page" w:x="11029" w:y="207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C13C0A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BF5565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832AF" w:rsidRPr="00B425FF" w:rsidTr="00BF5565">
      <w:tc>
        <w:tcPr>
          <w:tcW w:w="10190" w:type="dxa"/>
          <w:tcBorders>
            <w:top w:val="single" w:sz="18" w:space="0" w:color="808080"/>
          </w:tcBorders>
        </w:tcPr>
        <w:p w:rsidR="000832AF" w:rsidRPr="00B468FB" w:rsidRDefault="000832AF" w:rsidP="00A40335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22"/>
              <w:lang w:val="es-SV" w:eastAsia="en-US"/>
            </w:rPr>
          </w:pPr>
        </w:p>
      </w:tc>
    </w:tr>
  </w:tbl>
  <w:p w:rsidR="000832AF" w:rsidRPr="00B425FF" w:rsidRDefault="00F97A5C" w:rsidP="00F97A5C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Vigencia: </w:t>
    </w:r>
    <w:r w:rsidR="00FB535C">
      <w:rPr>
        <w:rFonts w:ascii="Bookman Old Style" w:hAnsi="Bookman Old Style"/>
        <w:i w:val="0"/>
        <w:sz w:val="16"/>
        <w:szCs w:val="16"/>
        <w:lang w:val="es-SV" w:eastAsia="en-US"/>
      </w:rPr>
      <w:t>Junio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FB535C">
      <w:rPr>
        <w:rFonts w:ascii="Bookman Old Style" w:hAnsi="Bookman Old Style"/>
        <w:i w:val="0"/>
        <w:sz w:val="16"/>
        <w:szCs w:val="16"/>
        <w:lang w:val="es-SV" w:eastAsia="en-US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832AF">
      <w:tc>
        <w:tcPr>
          <w:tcW w:w="5950" w:type="dxa"/>
        </w:tcPr>
        <w:p w:rsidR="000832AF" w:rsidRDefault="000832A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832AF" w:rsidRDefault="000832A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832AF" w:rsidRDefault="000832A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832AF" w:rsidRDefault="000832A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832AF" w:rsidRDefault="000832A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832AF" w:rsidRDefault="000832A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832AF" w:rsidRDefault="000832A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1C0" w:rsidRDefault="00A031C0">
      <w:r>
        <w:separator/>
      </w:r>
    </w:p>
  </w:footnote>
  <w:footnote w:type="continuationSeparator" w:id="0">
    <w:p w:rsidR="00A031C0" w:rsidRDefault="00A03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2AF" w:rsidRDefault="000832A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832A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832AF" w:rsidRDefault="000832A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832AF" w:rsidRPr="00B47612" w:rsidRDefault="000832A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28C8905D" wp14:editId="315718CD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832AF" w:rsidRPr="00B47612" w:rsidRDefault="00FB535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0832A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0832AF" w:rsidRPr="00B47612" w:rsidRDefault="000832A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832AF" w:rsidRDefault="000832A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832AF" w:rsidRPr="00B47612" w:rsidRDefault="000832A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832AF" w:rsidRPr="00B47612" w:rsidRDefault="000832A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832AF" w:rsidRPr="00543CD1" w:rsidRDefault="000832A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2AF" w:rsidRDefault="000832A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755F4237" wp14:editId="627C3EB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832AF" w:rsidRDefault="000832A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7E49A5" wp14:editId="2EDC1902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2AF" w:rsidRDefault="000832AF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0832AF" w:rsidRDefault="000832AF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0832AF" w:rsidRDefault="000832A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832AF" w:rsidRDefault="000832A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832AF" w:rsidRDefault="000832A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CB821F1" wp14:editId="4EFAE794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0832AF" w:rsidRDefault="000832A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F31377"/>
    <w:multiLevelType w:val="hybridMultilevel"/>
    <w:tmpl w:val="F0CC88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F15C63"/>
    <w:multiLevelType w:val="hybridMultilevel"/>
    <w:tmpl w:val="383E212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F4758B3"/>
    <w:multiLevelType w:val="hybridMultilevel"/>
    <w:tmpl w:val="1A7C4C6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6"/>
  </w:num>
  <w:num w:numId="3">
    <w:abstractNumId w:val="24"/>
  </w:num>
  <w:num w:numId="4">
    <w:abstractNumId w:val="21"/>
  </w:num>
  <w:num w:numId="5">
    <w:abstractNumId w:val="13"/>
  </w:num>
  <w:num w:numId="6">
    <w:abstractNumId w:val="30"/>
  </w:num>
  <w:num w:numId="7">
    <w:abstractNumId w:val="25"/>
  </w:num>
  <w:num w:numId="8">
    <w:abstractNumId w:val="27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1"/>
  </w:num>
  <w:num w:numId="22">
    <w:abstractNumId w:val="31"/>
  </w:num>
  <w:num w:numId="23">
    <w:abstractNumId w:val="31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5"/>
  </w:num>
  <w:num w:numId="29">
    <w:abstractNumId w:val="15"/>
  </w:num>
  <w:num w:numId="30">
    <w:abstractNumId w:val="8"/>
  </w:num>
  <w:num w:numId="31">
    <w:abstractNumId w:val="15"/>
  </w:num>
  <w:num w:numId="32">
    <w:abstractNumId w:val="3"/>
  </w:num>
  <w:num w:numId="33">
    <w:abstractNumId w:val="5"/>
  </w:num>
  <w:num w:numId="34">
    <w:abstractNumId w:val="28"/>
  </w:num>
  <w:num w:numId="35">
    <w:abstractNumId w:val="23"/>
  </w:num>
  <w:num w:numId="36">
    <w:abstractNumId w:val="5"/>
  </w:num>
  <w:num w:numId="37">
    <w:abstractNumId w:val="34"/>
  </w:num>
  <w:num w:numId="38">
    <w:abstractNumId w:val="29"/>
  </w:num>
  <w:num w:numId="39">
    <w:abstractNumId w:val="36"/>
  </w:num>
  <w:num w:numId="40">
    <w:abstractNumId w:val="35"/>
  </w:num>
  <w:num w:numId="41">
    <w:abstractNumId w:val="22"/>
  </w:num>
  <w:num w:numId="42">
    <w:abstractNumId w:val="19"/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"/>
  </w:num>
  <w:num w:numId="4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5D2D"/>
    <w:rsid w:val="0001164D"/>
    <w:rsid w:val="00011B30"/>
    <w:rsid w:val="00017042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2AF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323B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96A7E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F637D"/>
    <w:rsid w:val="002043A1"/>
    <w:rsid w:val="002055BD"/>
    <w:rsid w:val="00206892"/>
    <w:rsid w:val="002237EF"/>
    <w:rsid w:val="00225DB2"/>
    <w:rsid w:val="00227605"/>
    <w:rsid w:val="002344F1"/>
    <w:rsid w:val="0025032E"/>
    <w:rsid w:val="002513AF"/>
    <w:rsid w:val="0026018C"/>
    <w:rsid w:val="002842EB"/>
    <w:rsid w:val="0029781A"/>
    <w:rsid w:val="002A49A0"/>
    <w:rsid w:val="002B435C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104A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1146"/>
    <w:rsid w:val="003D5D3F"/>
    <w:rsid w:val="003D6DE4"/>
    <w:rsid w:val="003F28D7"/>
    <w:rsid w:val="00401676"/>
    <w:rsid w:val="004021C4"/>
    <w:rsid w:val="00403A62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A4EB8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3CD1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E4B53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45EB"/>
    <w:rsid w:val="00755DCC"/>
    <w:rsid w:val="00776C38"/>
    <w:rsid w:val="0078760B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367B"/>
    <w:rsid w:val="00886DE3"/>
    <w:rsid w:val="00890071"/>
    <w:rsid w:val="00890AD4"/>
    <w:rsid w:val="00894523"/>
    <w:rsid w:val="00894605"/>
    <w:rsid w:val="00897841"/>
    <w:rsid w:val="008A0FFE"/>
    <w:rsid w:val="008A3998"/>
    <w:rsid w:val="008A5057"/>
    <w:rsid w:val="008B2527"/>
    <w:rsid w:val="008B4872"/>
    <w:rsid w:val="008C1E26"/>
    <w:rsid w:val="008C42B8"/>
    <w:rsid w:val="008C58A9"/>
    <w:rsid w:val="008E07AF"/>
    <w:rsid w:val="008E109F"/>
    <w:rsid w:val="008F042C"/>
    <w:rsid w:val="008F0F26"/>
    <w:rsid w:val="008F569A"/>
    <w:rsid w:val="00900E17"/>
    <w:rsid w:val="00901116"/>
    <w:rsid w:val="009036D0"/>
    <w:rsid w:val="00906024"/>
    <w:rsid w:val="00906FBF"/>
    <w:rsid w:val="0091609A"/>
    <w:rsid w:val="00916D53"/>
    <w:rsid w:val="00920388"/>
    <w:rsid w:val="00921CC9"/>
    <w:rsid w:val="009332FF"/>
    <w:rsid w:val="00937972"/>
    <w:rsid w:val="00942B07"/>
    <w:rsid w:val="009536F4"/>
    <w:rsid w:val="009573AF"/>
    <w:rsid w:val="00962575"/>
    <w:rsid w:val="009636F5"/>
    <w:rsid w:val="009655C2"/>
    <w:rsid w:val="00966C53"/>
    <w:rsid w:val="0097353A"/>
    <w:rsid w:val="00977DF3"/>
    <w:rsid w:val="00985E6A"/>
    <w:rsid w:val="00990A34"/>
    <w:rsid w:val="0099372A"/>
    <w:rsid w:val="00995E23"/>
    <w:rsid w:val="009A56A6"/>
    <w:rsid w:val="009C5839"/>
    <w:rsid w:val="009D37E0"/>
    <w:rsid w:val="009E1C09"/>
    <w:rsid w:val="009F59B7"/>
    <w:rsid w:val="00A031C0"/>
    <w:rsid w:val="00A12221"/>
    <w:rsid w:val="00A15189"/>
    <w:rsid w:val="00A162B0"/>
    <w:rsid w:val="00A166BC"/>
    <w:rsid w:val="00A17200"/>
    <w:rsid w:val="00A4033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68FB"/>
    <w:rsid w:val="00B47612"/>
    <w:rsid w:val="00B620CE"/>
    <w:rsid w:val="00B63196"/>
    <w:rsid w:val="00B64E20"/>
    <w:rsid w:val="00B7091A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F5565"/>
    <w:rsid w:val="00BF57D9"/>
    <w:rsid w:val="00C01198"/>
    <w:rsid w:val="00C023FB"/>
    <w:rsid w:val="00C0258C"/>
    <w:rsid w:val="00C02E03"/>
    <w:rsid w:val="00C035E4"/>
    <w:rsid w:val="00C13C0A"/>
    <w:rsid w:val="00C24DCE"/>
    <w:rsid w:val="00C3029F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353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3C62"/>
    <w:rsid w:val="00D84224"/>
    <w:rsid w:val="00D84381"/>
    <w:rsid w:val="00D861D6"/>
    <w:rsid w:val="00D9610F"/>
    <w:rsid w:val="00DC7238"/>
    <w:rsid w:val="00DD0F58"/>
    <w:rsid w:val="00DD4690"/>
    <w:rsid w:val="00DD469A"/>
    <w:rsid w:val="00DE0C30"/>
    <w:rsid w:val="00DE25CD"/>
    <w:rsid w:val="00DE5453"/>
    <w:rsid w:val="00DE7EFD"/>
    <w:rsid w:val="00DF100A"/>
    <w:rsid w:val="00DF4E88"/>
    <w:rsid w:val="00DF75ED"/>
    <w:rsid w:val="00DF7A04"/>
    <w:rsid w:val="00E00AF3"/>
    <w:rsid w:val="00E03E46"/>
    <w:rsid w:val="00E072EE"/>
    <w:rsid w:val="00E200AA"/>
    <w:rsid w:val="00E21CFE"/>
    <w:rsid w:val="00E22580"/>
    <w:rsid w:val="00E403A2"/>
    <w:rsid w:val="00E50BD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06B4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26112"/>
    <w:rsid w:val="00F31CDC"/>
    <w:rsid w:val="00F479FD"/>
    <w:rsid w:val="00F5195F"/>
    <w:rsid w:val="00F530A5"/>
    <w:rsid w:val="00F559DA"/>
    <w:rsid w:val="00F57C7F"/>
    <w:rsid w:val="00F71C32"/>
    <w:rsid w:val="00F75BF0"/>
    <w:rsid w:val="00F8060E"/>
    <w:rsid w:val="00F80BF4"/>
    <w:rsid w:val="00F8424F"/>
    <w:rsid w:val="00F85267"/>
    <w:rsid w:val="00F97A5C"/>
    <w:rsid w:val="00FA0CC5"/>
    <w:rsid w:val="00FA66EF"/>
    <w:rsid w:val="00FA7101"/>
    <w:rsid w:val="00FB3CEF"/>
    <w:rsid w:val="00FB535C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4</Pages>
  <Words>1012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</cp:revision>
  <cp:lastPrinted>2013-08-23T20:46:00Z</cp:lastPrinted>
  <dcterms:created xsi:type="dcterms:W3CDTF">2015-06-08T16:19:00Z</dcterms:created>
  <dcterms:modified xsi:type="dcterms:W3CDTF">2015-06-08T21:58:00Z</dcterms:modified>
</cp:coreProperties>
</file>